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47C7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韩国大学名称及申请条件</w:t>
      </w:r>
    </w:p>
    <w:tbl>
      <w:tblPr>
        <w:tblStyle w:val="3"/>
        <w:tblpPr w:leftFromText="180" w:rightFromText="180" w:vertAnchor="text" w:horzAnchor="page" w:tblpX="741" w:tblpY="601"/>
        <w:tblOverlap w:val="never"/>
        <w:tblW w:w="64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3115"/>
        <w:gridCol w:w="1694"/>
        <w:gridCol w:w="659"/>
        <w:gridCol w:w="1948"/>
        <w:gridCol w:w="1948"/>
      </w:tblGrid>
      <w:tr w14:paraId="634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18" w:type="pct"/>
            <w:noWrap w:val="0"/>
            <w:vAlign w:val="top"/>
          </w:tcPr>
          <w:p w14:paraId="014F76E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大学名称</w:t>
            </w:r>
          </w:p>
        </w:tc>
        <w:tc>
          <w:tcPr>
            <w:tcW w:w="1424" w:type="pct"/>
            <w:noWrap w:val="0"/>
            <w:vAlign w:val="top"/>
          </w:tcPr>
          <w:p w14:paraId="05061F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选派专业</w:t>
            </w:r>
          </w:p>
        </w:tc>
        <w:tc>
          <w:tcPr>
            <w:tcW w:w="774" w:type="pct"/>
            <w:noWrap w:val="0"/>
            <w:vAlign w:val="top"/>
          </w:tcPr>
          <w:p w14:paraId="643A3C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外语要求</w:t>
            </w:r>
          </w:p>
        </w:tc>
        <w:tc>
          <w:tcPr>
            <w:tcW w:w="301" w:type="pct"/>
            <w:noWrap w:val="0"/>
            <w:vAlign w:val="top"/>
          </w:tcPr>
          <w:p w14:paraId="3528901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名额</w:t>
            </w:r>
          </w:p>
        </w:tc>
        <w:tc>
          <w:tcPr>
            <w:tcW w:w="890" w:type="pct"/>
            <w:noWrap w:val="0"/>
            <w:vAlign w:val="top"/>
          </w:tcPr>
          <w:p w14:paraId="7F6568C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学校网址</w:t>
            </w:r>
          </w:p>
        </w:tc>
        <w:tc>
          <w:tcPr>
            <w:tcW w:w="890" w:type="pct"/>
            <w:noWrap w:val="0"/>
            <w:vAlign w:val="top"/>
          </w:tcPr>
          <w:p w14:paraId="088CD2DD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632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18" w:type="pct"/>
            <w:noWrap w:val="0"/>
            <w:vAlign w:val="top"/>
          </w:tcPr>
          <w:p w14:paraId="5BA13EE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国立全南大学</w:t>
            </w:r>
          </w:p>
        </w:tc>
        <w:tc>
          <w:tcPr>
            <w:tcW w:w="1424" w:type="pct"/>
            <w:noWrap w:val="0"/>
            <w:vAlign w:val="top"/>
          </w:tcPr>
          <w:p w14:paraId="5FB101F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原则上无专业限制，如无韩国语基础，请参考国立全南大学英文授课课程目录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https://international.jnu.ac.kr/Program/CouseInEnglish.aspx </w:t>
            </w:r>
          </w:p>
        </w:tc>
        <w:tc>
          <w:tcPr>
            <w:tcW w:w="774" w:type="pct"/>
            <w:noWrap w:val="0"/>
            <w:vAlign w:val="top"/>
          </w:tcPr>
          <w:p w14:paraId="758715E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1A7B103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90" w:type="pct"/>
            <w:noWrap w:val="0"/>
            <w:vAlign w:val="top"/>
          </w:tcPr>
          <w:p w14:paraId="125399C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http://www.jnu.ac.kr/pages/jnumain.aspx</w:t>
            </w:r>
          </w:p>
        </w:tc>
        <w:tc>
          <w:tcPr>
            <w:tcW w:w="890" w:type="pct"/>
            <w:noWrap w:val="0"/>
            <w:vAlign w:val="top"/>
          </w:tcPr>
          <w:p w14:paraId="5BE5EDF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4B4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18" w:type="pct"/>
            <w:noWrap w:val="0"/>
            <w:vAlign w:val="top"/>
          </w:tcPr>
          <w:p w14:paraId="7426B3A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国立济州大学</w:t>
            </w:r>
          </w:p>
        </w:tc>
        <w:tc>
          <w:tcPr>
            <w:tcW w:w="1424" w:type="pct"/>
            <w:noWrap w:val="0"/>
            <w:vAlign w:val="top"/>
          </w:tcPr>
          <w:p w14:paraId="7CD9B60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原则上无专业限制，如无韩国语基础，请参考国立济州大学英文授课课程目录（附件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），专业详情参考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 HYPERLINK "http://www.jejunu.ac.kr/"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www.jejunu.ac.kr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74" w:type="pct"/>
            <w:noWrap w:val="0"/>
            <w:vAlign w:val="top"/>
          </w:tcPr>
          <w:p w14:paraId="637B18A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6ECB6C5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90" w:type="pct"/>
            <w:noWrap w:val="0"/>
            <w:vAlign w:val="top"/>
          </w:tcPr>
          <w:p w14:paraId="0FC8E03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ko-KR"/>
              </w:rPr>
              <w:t>http://www.jejunu.ac.kr</w:t>
            </w:r>
          </w:p>
        </w:tc>
        <w:tc>
          <w:tcPr>
            <w:tcW w:w="890" w:type="pct"/>
            <w:noWrap w:val="0"/>
            <w:vAlign w:val="top"/>
          </w:tcPr>
          <w:p w14:paraId="0CFCB14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ko-KR"/>
              </w:rPr>
            </w:pPr>
          </w:p>
        </w:tc>
      </w:tr>
      <w:tr w14:paraId="5772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18" w:type="pct"/>
            <w:noWrap w:val="0"/>
            <w:vAlign w:val="top"/>
          </w:tcPr>
          <w:p w14:paraId="0A78F01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国立忠南大学</w:t>
            </w:r>
          </w:p>
        </w:tc>
        <w:tc>
          <w:tcPr>
            <w:tcW w:w="1424" w:type="pct"/>
            <w:noWrap w:val="0"/>
            <w:vAlign w:val="top"/>
          </w:tcPr>
          <w:p w14:paraId="6E86FCE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原则上无专业限制，专业课程设置参考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vertAlign w:val="baseline"/>
                <w:lang w:val="en-US" w:eastAsia="zh-CN"/>
              </w:rPr>
              <w:t>https://cnuint.cnu.ac.kr/cnuint/study/english-courses.do</w:t>
            </w:r>
          </w:p>
        </w:tc>
        <w:tc>
          <w:tcPr>
            <w:tcW w:w="774" w:type="pct"/>
            <w:noWrap w:val="0"/>
            <w:vAlign w:val="top"/>
          </w:tcPr>
          <w:p w14:paraId="3691BA0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52897CE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ko-KR"/>
              </w:rPr>
              <w:t>5</w:t>
            </w:r>
          </w:p>
        </w:tc>
        <w:tc>
          <w:tcPr>
            <w:tcW w:w="890" w:type="pct"/>
            <w:noWrap w:val="0"/>
            <w:vAlign w:val="top"/>
          </w:tcPr>
          <w:p w14:paraId="2BD8DA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http://cnuint.cnu.ac.kr/</w:t>
            </w:r>
          </w:p>
          <w:p w14:paraId="6E5C9FC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ko-KR" w:bidi="ar-SA"/>
              </w:rPr>
            </w:pPr>
          </w:p>
        </w:tc>
        <w:tc>
          <w:tcPr>
            <w:tcW w:w="890" w:type="pct"/>
            <w:noWrap w:val="0"/>
            <w:vAlign w:val="top"/>
          </w:tcPr>
          <w:p w14:paraId="69D61B3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ko-KR" w:bidi="ar-SA"/>
              </w:rPr>
            </w:pPr>
          </w:p>
        </w:tc>
      </w:tr>
      <w:tr w14:paraId="5A9D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18" w:type="pct"/>
            <w:shd w:val="clear" w:color="auto" w:fill="auto"/>
            <w:noWrap w:val="0"/>
            <w:vAlign w:val="top"/>
          </w:tcPr>
          <w:p w14:paraId="7BC53C4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国立公州大学</w:t>
            </w:r>
          </w:p>
        </w:tc>
        <w:tc>
          <w:tcPr>
            <w:tcW w:w="1424" w:type="pct"/>
            <w:shd w:val="clear" w:color="auto" w:fill="auto"/>
            <w:noWrap w:val="0"/>
            <w:vAlign w:val="top"/>
          </w:tcPr>
          <w:p w14:paraId="55566AD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学校网页</w:t>
            </w:r>
            <w:r>
              <w:rPr>
                <w:rFonts w:hint="eastAsia" w:ascii="宋体" w:hAnsi="宋体" w:eastAsia="Malgun Gothic" w:cs="宋体"/>
                <w:sz w:val="21"/>
                <w:szCs w:val="21"/>
                <w:vertAlign w:val="baseline"/>
                <w:lang w:val="en-US" w:eastAsia="ko-KR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英语授课课程参考附件4。</w:t>
            </w:r>
          </w:p>
        </w:tc>
        <w:tc>
          <w:tcPr>
            <w:tcW w:w="774" w:type="pct"/>
            <w:shd w:val="clear" w:color="auto" w:fill="auto"/>
            <w:noWrap w:val="0"/>
            <w:vAlign w:val="top"/>
          </w:tcPr>
          <w:p w14:paraId="17A77A2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shd w:val="clear" w:color="auto" w:fill="auto"/>
            <w:noWrap w:val="0"/>
            <w:vAlign w:val="top"/>
          </w:tcPr>
          <w:p w14:paraId="0AE563B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ko-KR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90" w:type="pct"/>
            <w:shd w:val="clear" w:color="auto" w:fill="auto"/>
            <w:noWrap w:val="0"/>
            <w:vAlign w:val="top"/>
          </w:tcPr>
          <w:p w14:paraId="6DA6EA6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ko-KR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https://www.kongju.ac.kr/sites/KNU/index.</w:t>
            </w:r>
          </w:p>
        </w:tc>
        <w:tc>
          <w:tcPr>
            <w:tcW w:w="890" w:type="pct"/>
            <w:shd w:val="clear" w:color="auto" w:fill="auto"/>
            <w:noWrap w:val="0"/>
            <w:vAlign w:val="top"/>
          </w:tcPr>
          <w:p w14:paraId="607ABBF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ko-KR" w:bidi="ar-SA"/>
              </w:rPr>
            </w:pPr>
          </w:p>
        </w:tc>
      </w:tr>
      <w:tr w14:paraId="5998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18" w:type="pct"/>
            <w:shd w:val="clear" w:color="auto" w:fill="auto"/>
            <w:noWrap w:val="0"/>
            <w:vAlign w:val="top"/>
          </w:tcPr>
          <w:p w14:paraId="21F1C64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国立首尔科技大学</w:t>
            </w:r>
          </w:p>
        </w:tc>
        <w:tc>
          <w:tcPr>
            <w:tcW w:w="1424" w:type="pct"/>
            <w:shd w:val="clear" w:color="auto" w:fill="auto"/>
            <w:noWrap w:val="0"/>
            <w:vAlign w:val="top"/>
          </w:tcPr>
          <w:p w14:paraId="73AD8B55">
            <w:pPr>
              <w:ind w:left="0" w:lef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6"/>
                <w:szCs w:val="16"/>
                <w:vertAlign w:val="baseline"/>
                <w:lang w:val="en-US" w:eastAsia="zh-CN"/>
              </w:rPr>
              <w:t>限制招收专业：化学；授课课程请查阅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https://global.seoultech.ac.kr/bound/inbound/course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；专业设置查阅https://global.seoultech.ac.kr/bound/inbound/overview</w:t>
            </w:r>
          </w:p>
        </w:tc>
        <w:tc>
          <w:tcPr>
            <w:tcW w:w="774" w:type="pct"/>
            <w:shd w:val="clear" w:color="auto" w:fill="auto"/>
            <w:noWrap w:val="0"/>
            <w:vAlign w:val="top"/>
          </w:tcPr>
          <w:p w14:paraId="2566386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韩国语能力测试（TOPIK)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 w:val="16"/>
                <w:szCs w:val="16"/>
                <w:vertAlign w:val="baseline"/>
                <w:lang w:val="en-US" w:eastAsia="zh-CN"/>
              </w:rPr>
              <w:t>TOEIC 750/ IELTS 5.5/ TOEFL 72 /Cambridge English Scale 160 / Global Scale of English (Pearson) 59</w:t>
            </w:r>
          </w:p>
        </w:tc>
        <w:tc>
          <w:tcPr>
            <w:tcW w:w="301" w:type="pct"/>
            <w:shd w:val="clear" w:color="auto" w:fill="auto"/>
            <w:noWrap w:val="0"/>
            <w:vAlign w:val="top"/>
          </w:tcPr>
          <w:p w14:paraId="78513B6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90" w:type="pct"/>
            <w:shd w:val="clear" w:color="auto" w:fill="auto"/>
            <w:noWrap w:val="0"/>
            <w:vAlign w:val="top"/>
          </w:tcPr>
          <w:p w14:paraId="426DF97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instrText xml:space="preserve"> HYPERLINK "https://www.seoultech.ac.kr/index.jsp" </w:instrTex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https://www.seoultech.ac.kr/index.jsp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90" w:type="pct"/>
            <w:shd w:val="clear" w:color="auto" w:fill="auto"/>
            <w:noWrap w:val="0"/>
            <w:vAlign w:val="top"/>
          </w:tcPr>
          <w:p w14:paraId="11A9EEE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ko-KR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限本科生申请</w:t>
            </w:r>
          </w:p>
        </w:tc>
      </w:tr>
      <w:tr w14:paraId="615F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718" w:type="pct"/>
            <w:noWrap w:val="0"/>
            <w:vAlign w:val="top"/>
          </w:tcPr>
          <w:p w14:paraId="57F9E8E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诚信女子大学</w:t>
            </w:r>
          </w:p>
        </w:tc>
        <w:tc>
          <w:tcPr>
            <w:tcW w:w="1424" w:type="pct"/>
            <w:noWrap w:val="0"/>
            <w:vAlign w:val="top"/>
          </w:tcPr>
          <w:p w14:paraId="4589961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原则上无专业限制，专业课程设置参考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https://sugang.sungshin.ac.kr/</w:t>
            </w:r>
          </w:p>
          <w:p w14:paraId="3C0B24A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74" w:type="pct"/>
            <w:noWrap w:val="0"/>
            <w:vAlign w:val="top"/>
          </w:tcPr>
          <w:p w14:paraId="4075E3C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72A462D9">
            <w:pPr>
              <w:rPr>
                <w:rFonts w:hint="eastAsia" w:ascii="宋体" w:hAnsi="宋体" w:eastAsia="Malgun Gothic" w:cs="宋体"/>
                <w:kern w:val="2"/>
                <w:sz w:val="21"/>
                <w:szCs w:val="21"/>
                <w:vertAlign w:val="baseline"/>
                <w:lang w:val="en-US" w:eastAsia="ko-KR" w:bidi="ar-SA"/>
              </w:rPr>
            </w:pPr>
            <w:r>
              <w:rPr>
                <w:rFonts w:hint="eastAsia" w:ascii="宋体" w:hAnsi="宋体" w:eastAsia="Malgun Gothic" w:cs="宋体"/>
                <w:sz w:val="21"/>
                <w:szCs w:val="21"/>
                <w:vertAlign w:val="baseline"/>
                <w:lang w:val="en-US" w:eastAsia="ko-KR"/>
              </w:rPr>
              <w:t>2</w:t>
            </w:r>
          </w:p>
        </w:tc>
        <w:tc>
          <w:tcPr>
            <w:tcW w:w="890" w:type="pct"/>
            <w:noWrap w:val="0"/>
            <w:vAlign w:val="top"/>
          </w:tcPr>
          <w:p w14:paraId="0950CC4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http://www.sungshin.ac.kr/</w:t>
            </w:r>
          </w:p>
        </w:tc>
        <w:tc>
          <w:tcPr>
            <w:tcW w:w="890" w:type="pct"/>
            <w:noWrap w:val="0"/>
            <w:vAlign w:val="top"/>
          </w:tcPr>
          <w:p w14:paraId="6B791BD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D29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18" w:type="pct"/>
            <w:noWrap w:val="0"/>
            <w:vAlign w:val="top"/>
          </w:tcPr>
          <w:p w14:paraId="2FA17E9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光云大学</w:t>
            </w:r>
          </w:p>
        </w:tc>
        <w:tc>
          <w:tcPr>
            <w:tcW w:w="1424" w:type="pct"/>
            <w:noWrap w:val="0"/>
            <w:vAlign w:val="top"/>
          </w:tcPr>
          <w:p w14:paraId="19207C8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原则上无专业限制，如无韩国语基础，请参考光云大学英文授课课程目录（附件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）。专业详情和课程指南参考（半导体系统工程专业全英文授课）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https://www.kw.ac.kr/en</w:t>
            </w:r>
          </w:p>
        </w:tc>
        <w:tc>
          <w:tcPr>
            <w:tcW w:w="774" w:type="pct"/>
            <w:noWrap w:val="0"/>
            <w:vAlign w:val="top"/>
          </w:tcPr>
          <w:p w14:paraId="38ED848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韩国语能力测试（TOPIK)4级或托福IBT 61或雅思5.0</w:t>
            </w:r>
          </w:p>
        </w:tc>
        <w:tc>
          <w:tcPr>
            <w:tcW w:w="301" w:type="pct"/>
            <w:noWrap w:val="0"/>
            <w:vAlign w:val="top"/>
          </w:tcPr>
          <w:p w14:paraId="414C3F8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90" w:type="pct"/>
            <w:noWrap w:val="0"/>
            <w:vAlign w:val="top"/>
          </w:tcPr>
          <w:p w14:paraId="1D9A075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https://www.kw.ac.kr/ko/</w:t>
            </w:r>
          </w:p>
        </w:tc>
        <w:tc>
          <w:tcPr>
            <w:tcW w:w="890" w:type="pct"/>
            <w:noWrap w:val="0"/>
            <w:vAlign w:val="top"/>
          </w:tcPr>
          <w:p w14:paraId="5755AB05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限本科生申请</w:t>
            </w:r>
          </w:p>
        </w:tc>
      </w:tr>
      <w:tr w14:paraId="2AE1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8" w:type="pct"/>
            <w:noWrap w:val="0"/>
            <w:vAlign w:val="top"/>
          </w:tcPr>
          <w:p w14:paraId="52696CC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德成女子大学</w:t>
            </w:r>
          </w:p>
        </w:tc>
        <w:tc>
          <w:tcPr>
            <w:tcW w:w="1424" w:type="pct"/>
            <w:noWrap w:val="0"/>
            <w:vAlign w:val="top"/>
          </w:tcPr>
          <w:p w14:paraId="745AF15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原则上无专业限制，参考附件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或学校网页</w:t>
            </w:r>
          </w:p>
        </w:tc>
        <w:tc>
          <w:tcPr>
            <w:tcW w:w="774" w:type="pct"/>
            <w:noWrap w:val="0"/>
            <w:vAlign w:val="top"/>
          </w:tcPr>
          <w:p w14:paraId="5DE8576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1B48EF8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90" w:type="pct"/>
            <w:noWrap w:val="0"/>
            <w:vAlign w:val="top"/>
          </w:tcPr>
          <w:p w14:paraId="6879ACB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www.duksung.ac.kr</w:t>
            </w:r>
          </w:p>
          <w:p w14:paraId="2A05D29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pct"/>
            <w:noWrap w:val="0"/>
            <w:vAlign w:val="top"/>
          </w:tcPr>
          <w:p w14:paraId="01CEDA91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AB6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18" w:type="pct"/>
            <w:noWrap w:val="0"/>
            <w:vAlign w:val="top"/>
          </w:tcPr>
          <w:p w14:paraId="54084C1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檀国大学</w:t>
            </w:r>
          </w:p>
        </w:tc>
        <w:tc>
          <w:tcPr>
            <w:tcW w:w="1424" w:type="pct"/>
            <w:noWrap w:val="0"/>
            <w:vAlign w:val="top"/>
          </w:tcPr>
          <w:p w14:paraId="141B0AB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，详细内容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参考附件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或查阅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0FF"/>
                <w:spacing w:val="0"/>
                <w:sz w:val="19"/>
                <w:szCs w:val="19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0FF"/>
                <w:spacing w:val="0"/>
                <w:sz w:val="19"/>
                <w:szCs w:val="19"/>
              </w:rPr>
              <w:instrText xml:space="preserve"> HYPERLINK "https://incoming.dankook.ac.kr/factsheet" \t "https://mail.163.com/js6/read/_blank"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0FF"/>
                <w:spacing w:val="0"/>
                <w:sz w:val="19"/>
                <w:szCs w:val="19"/>
              </w:rPr>
              <w:fldChar w:fldCharType="separate"/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70FF"/>
                <w:spacing w:val="0"/>
                <w:sz w:val="19"/>
                <w:szCs w:val="19"/>
              </w:rPr>
              <w:t>https://incoming.dankook.ac.kr/factsheet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0FF"/>
                <w:spacing w:val="0"/>
                <w:sz w:val="19"/>
                <w:szCs w:val="19"/>
              </w:rPr>
              <w:fldChar w:fldCharType="end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. 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英语授课课程查阅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  <w:t>https://incoming.dankook.ac.kr/courses-in-english。</w:t>
            </w:r>
          </w:p>
        </w:tc>
        <w:tc>
          <w:tcPr>
            <w:tcW w:w="774" w:type="pct"/>
            <w:noWrap w:val="0"/>
            <w:vAlign w:val="top"/>
          </w:tcPr>
          <w:p w14:paraId="31E5730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36D9677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90" w:type="pct"/>
            <w:noWrap w:val="0"/>
            <w:vAlign w:val="top"/>
          </w:tcPr>
          <w:p w14:paraId="13DCAE9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https://www.dankook.ac.kr/</w:t>
            </w:r>
          </w:p>
        </w:tc>
        <w:tc>
          <w:tcPr>
            <w:tcW w:w="890" w:type="pct"/>
            <w:noWrap w:val="0"/>
            <w:vAlign w:val="top"/>
          </w:tcPr>
          <w:p w14:paraId="0E26CE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42E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8" w:type="pct"/>
            <w:noWrap w:val="0"/>
            <w:vAlign w:val="top"/>
          </w:tcPr>
          <w:p w14:paraId="4E7A3F0F">
            <w:pP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工学大学</w:t>
            </w:r>
          </w:p>
        </w:tc>
        <w:tc>
          <w:tcPr>
            <w:tcW w:w="1424" w:type="pct"/>
            <w:noWrap w:val="0"/>
            <w:vAlign w:val="top"/>
          </w:tcPr>
          <w:p w14:paraId="05251CC9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，韩国语授课。</w:t>
            </w:r>
          </w:p>
        </w:tc>
        <w:tc>
          <w:tcPr>
            <w:tcW w:w="774" w:type="pct"/>
            <w:noWrap w:val="0"/>
            <w:vAlign w:val="top"/>
          </w:tcPr>
          <w:p w14:paraId="037F503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0B360E55">
            <w:pP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90" w:type="pct"/>
            <w:noWrap w:val="0"/>
            <w:vAlign w:val="top"/>
          </w:tcPr>
          <w:p w14:paraId="06FC4D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"https://mirae.kpu.ac.kr/miraeindex.do"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https://mirae.kpu.ac.kr/miraeindex.do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90" w:type="pct"/>
            <w:noWrap w:val="0"/>
            <w:vAlign w:val="top"/>
          </w:tcPr>
          <w:p w14:paraId="1D4B1AE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限本科生申请</w:t>
            </w:r>
          </w:p>
        </w:tc>
      </w:tr>
      <w:tr w14:paraId="20A6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8" w:type="pct"/>
            <w:noWrap w:val="0"/>
            <w:vAlign w:val="top"/>
          </w:tcPr>
          <w:p w14:paraId="3CFBACF6">
            <w:pP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淑明女子大学</w:t>
            </w:r>
          </w:p>
        </w:tc>
        <w:tc>
          <w:tcPr>
            <w:tcW w:w="1424" w:type="pct"/>
            <w:noWrap w:val="0"/>
            <w:vAlign w:val="top"/>
          </w:tcPr>
          <w:p w14:paraId="5D815574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专业课程设置参考附件8</w:t>
            </w:r>
          </w:p>
        </w:tc>
        <w:tc>
          <w:tcPr>
            <w:tcW w:w="774" w:type="pct"/>
            <w:noWrap w:val="0"/>
            <w:vAlign w:val="top"/>
          </w:tcPr>
          <w:p w14:paraId="6CF76BF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韩国语或英语水平达到听课无障碍程度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744CFF9B">
            <w:pP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90" w:type="pct"/>
            <w:noWrap w:val="0"/>
            <w:vAlign w:val="top"/>
          </w:tcPr>
          <w:p w14:paraId="29238EB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fldChar w:fldCharType="begin"/>
            </w:r>
            <w:r>
              <w:instrText xml:space="preserve"> HYPERLINK "http://e.sookmyung.ac.kr" </w:instrText>
            </w:r>
            <w:r>
              <w:fldChar w:fldCharType="separate"/>
            </w:r>
            <w:r>
              <w:rPr>
                <w:b/>
                <w:bCs/>
                <w:color w:val="0000FF"/>
                <w:spacing w:val="-9"/>
                <w:u w:val="single" w:color="auto"/>
              </w:rPr>
              <w:t>http://e.sookmyung.ac.kr</w:t>
            </w:r>
            <w:r>
              <w:rPr>
                <w:b/>
                <w:bCs/>
                <w:color w:val="0000FF"/>
                <w:spacing w:val="-9"/>
                <w:u w:val="single" w:color="auto"/>
              </w:rPr>
              <w:fldChar w:fldCharType="end"/>
            </w:r>
          </w:p>
        </w:tc>
        <w:tc>
          <w:tcPr>
            <w:tcW w:w="890" w:type="pct"/>
            <w:noWrap w:val="0"/>
            <w:vAlign w:val="top"/>
          </w:tcPr>
          <w:p w14:paraId="6776BA73">
            <w:pPr>
              <w:rPr>
                <w:rFonts w:hint="default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第一学期缴纳学费，第二学期免交学费。</w:t>
            </w:r>
          </w:p>
        </w:tc>
      </w:tr>
      <w:tr w14:paraId="7D38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18" w:type="pct"/>
            <w:noWrap w:val="0"/>
            <w:vAlign w:val="top"/>
          </w:tcPr>
          <w:p w14:paraId="7E580E76">
            <w:pP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国立庆国大学</w:t>
            </w:r>
          </w:p>
        </w:tc>
        <w:tc>
          <w:tcPr>
            <w:tcW w:w="1424" w:type="pct"/>
            <w:shd w:val="clear" w:color="auto" w:fill="auto"/>
            <w:noWrap w:val="0"/>
            <w:vAlign w:val="top"/>
          </w:tcPr>
          <w:p w14:paraId="28FF297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原则上无专业限制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，韩国语授课。</w:t>
            </w:r>
          </w:p>
        </w:tc>
        <w:tc>
          <w:tcPr>
            <w:tcW w:w="774" w:type="pct"/>
            <w:shd w:val="clear" w:color="auto" w:fill="auto"/>
            <w:noWrap w:val="0"/>
            <w:vAlign w:val="top"/>
          </w:tcPr>
          <w:p w14:paraId="389D322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韩国语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达到听课无障碍程度</w:t>
            </w:r>
          </w:p>
        </w:tc>
        <w:tc>
          <w:tcPr>
            <w:tcW w:w="301" w:type="pct"/>
            <w:noWrap w:val="0"/>
            <w:vAlign w:val="top"/>
          </w:tcPr>
          <w:p w14:paraId="0C6AFAA1">
            <w:pP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90" w:type="pct"/>
            <w:noWrap w:val="0"/>
            <w:vAlign w:val="top"/>
          </w:tcPr>
          <w:p w14:paraId="6DB9DE92">
            <w:r>
              <w:fldChar w:fldCharType="begin"/>
            </w:r>
            <w:r>
              <w:instrText xml:space="preserve"> HYPERLINK "https://www.gknu.ac.kr/main/index.do" </w:instrText>
            </w:r>
            <w:r>
              <w:fldChar w:fldCharType="separate"/>
            </w:r>
            <w:r>
              <w:rPr>
                <w:rStyle w:val="5"/>
              </w:rPr>
              <w:t>https://www.gknu.ac.kr/main/index.do</w:t>
            </w:r>
            <w:r>
              <w:fldChar w:fldCharType="end"/>
            </w:r>
          </w:p>
        </w:tc>
        <w:tc>
          <w:tcPr>
            <w:tcW w:w="890" w:type="pct"/>
            <w:noWrap w:val="0"/>
            <w:vAlign w:val="top"/>
          </w:tcPr>
          <w:p w14:paraId="4674BACA">
            <w:pP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21975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30F9E"/>
    <w:rsid w:val="10DA35D4"/>
    <w:rsid w:val="11884272"/>
    <w:rsid w:val="2A152625"/>
    <w:rsid w:val="2FD91C22"/>
    <w:rsid w:val="2FFC20EF"/>
    <w:rsid w:val="3B8502CC"/>
    <w:rsid w:val="41E64E34"/>
    <w:rsid w:val="54297BC3"/>
    <w:rsid w:val="6CD30F9E"/>
    <w:rsid w:val="74127A58"/>
    <w:rsid w:val="75FA7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1510</Characters>
  <Lines>0</Lines>
  <Paragraphs>0</Paragraphs>
  <TotalTime>4</TotalTime>
  <ScaleCrop>false</ScaleCrop>
  <LinksUpToDate>false</LinksUpToDate>
  <CharactersWithSpaces>1530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2025-09-16T08:34:00Z</dcterms:created>
  <dc:creator>金基永</dc:creator>
  <cp:lastModifiedBy>金基永</cp:lastModifiedBy>
  <dcterms:modified xsi:type="dcterms:W3CDTF">2026-03-17T03:08:50Z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9EE5D32384784636A07F0E4271D3DA52_11</vt:lpwstr>
  </property>
  <property fmtid="{D5CDD505-2E9C-101B-9397-08002B2CF9AE}" pid="4" name="KSOTemplateDocerSaveRecord">
    <vt:lpwstr>eyJoZGlkIjoiZmM2YWU3YmQyNTQyNjYxODFkNDQxYzcxNDE0MzAwMDQiLCJ1c2VySWQiOiIzNDIyMzg3OTAifQ==</vt:lpwstr>
  </property>
</Properties>
</file>