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F1" w:rsidRPr="006F03F1" w:rsidRDefault="006F03F1" w:rsidP="006F03F1">
      <w:pPr>
        <w:widowControl/>
        <w:shd w:val="clear" w:color="auto" w:fill="FFFFFF"/>
        <w:spacing w:line="450" w:lineRule="atLeast"/>
        <w:jc w:val="center"/>
        <w:outlineLvl w:val="0"/>
        <w:rPr>
          <w:rFonts w:ascii="Helvetica" w:eastAsia="宋体" w:hAnsi="Helvetica" w:cs="宋体"/>
          <w:b/>
          <w:color w:val="000000"/>
          <w:kern w:val="36"/>
          <w:sz w:val="28"/>
          <w:szCs w:val="28"/>
        </w:rPr>
      </w:pPr>
      <w:r w:rsidRPr="006F03F1">
        <w:rPr>
          <w:rFonts w:ascii="Helvetica" w:eastAsia="宋体" w:hAnsi="Helvetica" w:cs="宋体" w:hint="eastAsia"/>
          <w:b/>
          <w:color w:val="000000"/>
          <w:kern w:val="36"/>
          <w:sz w:val="28"/>
          <w:szCs w:val="28"/>
        </w:rPr>
        <w:t>2</w:t>
      </w:r>
      <w:r w:rsidRPr="006F03F1">
        <w:rPr>
          <w:rFonts w:ascii="Helvetica" w:eastAsia="宋体" w:hAnsi="Helvetica" w:cs="宋体"/>
          <w:b/>
          <w:color w:val="000000"/>
          <w:kern w:val="36"/>
          <w:sz w:val="28"/>
          <w:szCs w:val="28"/>
        </w:rPr>
        <w:t>017</w:t>
      </w:r>
      <w:r w:rsidRPr="006F03F1">
        <w:rPr>
          <w:rFonts w:ascii="Helvetica" w:eastAsia="宋体" w:hAnsi="Helvetica" w:cs="宋体"/>
          <w:b/>
          <w:color w:val="000000"/>
          <w:kern w:val="36"/>
          <w:sz w:val="28"/>
          <w:szCs w:val="28"/>
        </w:rPr>
        <w:t>年国家公派高级研究学者、访问学者、博士后项目选派办法</w:t>
      </w:r>
    </w:p>
    <w:p w:rsidR="006F03F1" w:rsidRDefault="006F03F1" w:rsidP="006F03F1">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rPr>
        <w:t>第一章</w:t>
      </w:r>
      <w:r>
        <w:rPr>
          <w:rStyle w:val="a4"/>
          <w:rFonts w:ascii="Helvetica" w:hAnsi="Helvetica"/>
          <w:color w:val="000000"/>
        </w:rPr>
        <w:t xml:space="preserve">  </w:t>
      </w:r>
      <w:r>
        <w:rPr>
          <w:rStyle w:val="a4"/>
          <w:rFonts w:ascii="Helvetica" w:hAnsi="Helvetica"/>
          <w:color w:val="000000"/>
        </w:rPr>
        <w:t>总则</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第一条</w:t>
      </w:r>
      <w:r>
        <w:rPr>
          <w:rFonts w:ascii="Helvetica" w:hAnsi="Helvetica"/>
          <w:color w:val="000000"/>
        </w:rPr>
        <w:t xml:space="preserve">  </w:t>
      </w:r>
      <w:r>
        <w:rPr>
          <w:rFonts w:ascii="Helvetica" w:hAnsi="Helvetica"/>
          <w:color w:val="000000"/>
        </w:rPr>
        <w:t>为做好国家公派高级研究学者、访问学者、博士后项目选派工作，制定本办法。</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第二条</w:t>
      </w:r>
      <w:r>
        <w:rPr>
          <w:rFonts w:ascii="Helvetica" w:hAnsi="Helvetica"/>
          <w:color w:val="000000"/>
        </w:rPr>
        <w:t xml:space="preserve">  </w:t>
      </w:r>
      <w:r>
        <w:rPr>
          <w:rFonts w:ascii="Helvetica" w:hAnsi="Helvetica"/>
          <w:color w:val="000000"/>
        </w:rPr>
        <w:t>国家留学基金管理委员会（以下简称国家留学基金委）负责本项目的组织实施工作。</w:t>
      </w:r>
    </w:p>
    <w:p w:rsidR="006F03F1" w:rsidRDefault="006F03F1" w:rsidP="006F03F1">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rPr>
        <w:t>第二章</w:t>
      </w:r>
      <w:r>
        <w:rPr>
          <w:rStyle w:val="a4"/>
          <w:rFonts w:ascii="Helvetica" w:hAnsi="Helvetica"/>
          <w:color w:val="000000"/>
        </w:rPr>
        <w:t xml:space="preserve">  </w:t>
      </w:r>
      <w:r>
        <w:rPr>
          <w:rStyle w:val="a4"/>
          <w:rFonts w:ascii="Helvetica" w:hAnsi="Helvetica"/>
          <w:color w:val="000000"/>
        </w:rPr>
        <w:t>选派计划</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第三条</w:t>
      </w:r>
      <w:r>
        <w:rPr>
          <w:rFonts w:ascii="Helvetica" w:hAnsi="Helvetica"/>
          <w:color w:val="000000"/>
        </w:rPr>
        <w:t xml:space="preserve">  2017</w:t>
      </w:r>
      <w:r>
        <w:rPr>
          <w:rFonts w:ascii="Helvetica" w:hAnsi="Helvetica"/>
          <w:color w:val="000000"/>
        </w:rPr>
        <w:t>年计划选派高级研究学者、访问学者及博士后</w:t>
      </w:r>
      <w:r>
        <w:rPr>
          <w:rFonts w:ascii="Helvetica" w:hAnsi="Helvetica"/>
          <w:color w:val="000000"/>
        </w:rPr>
        <w:t>3500</w:t>
      </w:r>
      <w:r>
        <w:rPr>
          <w:rFonts w:ascii="Helvetica" w:hAnsi="Helvetica"/>
          <w:color w:val="000000"/>
        </w:rPr>
        <w:t>人。</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第四条</w:t>
      </w:r>
      <w:r>
        <w:rPr>
          <w:rFonts w:ascii="Helvetica" w:hAnsi="Helvetica"/>
          <w:color w:val="000000"/>
        </w:rPr>
        <w:t xml:space="preserve">  </w:t>
      </w:r>
      <w:r>
        <w:rPr>
          <w:rFonts w:ascii="Helvetica" w:hAnsi="Helvetica"/>
          <w:color w:val="000000"/>
        </w:rPr>
        <w:t>高级研究学者的留学期限为</w:t>
      </w:r>
      <w:r>
        <w:rPr>
          <w:rFonts w:ascii="Helvetica" w:hAnsi="Helvetica"/>
          <w:color w:val="000000"/>
        </w:rPr>
        <w:t>3-6</w:t>
      </w:r>
      <w:r>
        <w:rPr>
          <w:rFonts w:ascii="Helvetica" w:hAnsi="Helvetica"/>
          <w:color w:val="000000"/>
        </w:rPr>
        <w:t>个月，访问学者的留学期限为</w:t>
      </w:r>
      <w:r>
        <w:rPr>
          <w:rFonts w:ascii="Helvetica" w:hAnsi="Helvetica"/>
          <w:color w:val="000000"/>
        </w:rPr>
        <w:t>3-12</w:t>
      </w:r>
      <w:r>
        <w:rPr>
          <w:rFonts w:ascii="Helvetica" w:hAnsi="Helvetica"/>
          <w:color w:val="000000"/>
        </w:rPr>
        <w:t>个月，博士后的留学期限为</w:t>
      </w:r>
      <w:r>
        <w:rPr>
          <w:rFonts w:ascii="Helvetica" w:hAnsi="Helvetica"/>
          <w:color w:val="000000"/>
        </w:rPr>
        <w:t>6-24</w:t>
      </w:r>
      <w:r>
        <w:rPr>
          <w:rFonts w:ascii="Helvetica" w:hAnsi="Helvetica"/>
          <w:color w:val="000000"/>
        </w:rPr>
        <w:t>个月。</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第五条</w:t>
      </w:r>
      <w:r>
        <w:rPr>
          <w:rFonts w:ascii="Helvetica" w:hAnsi="Helvetica"/>
          <w:color w:val="000000"/>
        </w:rPr>
        <w:t xml:space="preserve">  </w:t>
      </w:r>
      <w:r>
        <w:rPr>
          <w:rFonts w:ascii="Helvetica" w:hAnsi="Helvetica"/>
          <w:color w:val="000000"/>
        </w:rPr>
        <w:t>选派专业领域主要为</w:t>
      </w:r>
      <w:hyperlink r:id="rId4" w:tgtFrame="_blank" w:history="1">
        <w:r>
          <w:rPr>
            <w:rStyle w:val="a5"/>
            <w:rFonts w:ascii="Helvetica" w:hAnsi="Helvetica"/>
          </w:rPr>
          <w:t>《国家中长期人才发展规划纲要（</w:t>
        </w:r>
        <w:r>
          <w:rPr>
            <w:rStyle w:val="a5"/>
            <w:rFonts w:ascii="Helvetica" w:hAnsi="Helvetica"/>
          </w:rPr>
          <w:t>2010-2020</w:t>
        </w:r>
        <w:r>
          <w:rPr>
            <w:rStyle w:val="a5"/>
            <w:rFonts w:ascii="Helvetica" w:hAnsi="Helvetica"/>
          </w:rPr>
          <w:t>年）》确定的经济和社会发展重点领域</w:t>
        </w:r>
      </w:hyperlink>
      <w:r>
        <w:rPr>
          <w:rFonts w:ascii="Helvetica" w:hAnsi="Helvetica"/>
          <w:color w:val="000000"/>
        </w:rPr>
        <w:t>，</w:t>
      </w:r>
      <w:hyperlink r:id="rId5" w:tgtFrame="_blank" w:history="1">
        <w:r>
          <w:rPr>
            <w:rStyle w:val="a5"/>
            <w:rFonts w:ascii="Helvetica" w:hAnsi="Helvetica"/>
          </w:rPr>
          <w:t>《国家中长期科学和技术发展规划纲要（</w:t>
        </w:r>
        <w:r>
          <w:rPr>
            <w:rStyle w:val="a5"/>
            <w:rFonts w:ascii="Helvetica" w:hAnsi="Helvetica"/>
          </w:rPr>
          <w:t>2006-2020</w:t>
        </w:r>
        <w:r>
          <w:rPr>
            <w:rStyle w:val="a5"/>
            <w:rFonts w:ascii="Helvetica" w:hAnsi="Helvetica"/>
          </w:rPr>
          <w:t>年）》确定的重点领域、重大专项、前沿技术、基础研究</w:t>
        </w:r>
      </w:hyperlink>
      <w:r>
        <w:rPr>
          <w:rFonts w:ascii="Helvetica" w:hAnsi="Helvetica"/>
          <w:color w:val="000000"/>
        </w:rPr>
        <w:t>，人文与社会科学领域，以及其他国家战略和重要行业发展急需领域。</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第六条</w:t>
      </w:r>
      <w:r>
        <w:rPr>
          <w:rFonts w:ascii="Helvetica" w:hAnsi="Helvetica"/>
          <w:color w:val="000000"/>
        </w:rPr>
        <w:t xml:space="preserve">  </w:t>
      </w:r>
      <w:r>
        <w:rPr>
          <w:rFonts w:ascii="Helvetica" w:hAnsi="Helvetica"/>
          <w:color w:val="000000"/>
        </w:rPr>
        <w:t>留学人员主要派往教育、科技发达国家的知名院校、科研院所、实验室等机构。</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第七条</w:t>
      </w:r>
      <w:r>
        <w:rPr>
          <w:rFonts w:ascii="Helvetica" w:hAnsi="Helvetica"/>
          <w:color w:val="000000"/>
        </w:rPr>
        <w:t xml:space="preserve">  </w:t>
      </w:r>
      <w:r>
        <w:rPr>
          <w:rFonts w:ascii="Helvetica" w:hAnsi="Helvetica"/>
          <w:color w:val="000000"/>
        </w:rPr>
        <w:t>留学人员主要通过国内推选单位或个人渠道联系国外留学单位派出，也可利用国家留学基金委与国外教育、科研机构合作协议派出。</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第八条</w:t>
      </w:r>
      <w:r>
        <w:rPr>
          <w:rFonts w:ascii="Helvetica" w:hAnsi="Helvetica"/>
          <w:color w:val="000000"/>
        </w:rPr>
        <w:t xml:space="preserve">  </w:t>
      </w:r>
      <w:r>
        <w:rPr>
          <w:rFonts w:ascii="Helvetica" w:hAnsi="Helvetica"/>
          <w:color w:val="000000"/>
        </w:rPr>
        <w:t>资助内容包括一次往返国际旅费和资助期限内的奖学金（包括伙食费、住宿费、注册费、交通费、电话费、书籍资料费、医疗保险费、交际费、一次性安置费、签证延长费、零用费和学术活动补助费等）。奖学金资助标准及方式按照国家现行有关规定执行。赴英国的访问学者可按规定申请报销不超过</w:t>
      </w:r>
      <w:r>
        <w:rPr>
          <w:rFonts w:ascii="Helvetica" w:hAnsi="Helvetica"/>
          <w:color w:val="000000"/>
        </w:rPr>
        <w:t>1000</w:t>
      </w:r>
      <w:r>
        <w:rPr>
          <w:rFonts w:ascii="Helvetica" w:hAnsi="Helvetica"/>
          <w:color w:val="000000"/>
        </w:rPr>
        <w:t>英镑的</w:t>
      </w:r>
      <w:r>
        <w:rPr>
          <w:rFonts w:ascii="Helvetica" w:hAnsi="Helvetica"/>
          <w:color w:val="000000"/>
        </w:rPr>
        <w:t>Bench Fee</w:t>
      </w:r>
      <w:r>
        <w:rPr>
          <w:rFonts w:ascii="Helvetica" w:hAnsi="Helvetica"/>
          <w:color w:val="000000"/>
        </w:rPr>
        <w:t>。</w:t>
      </w:r>
    </w:p>
    <w:p w:rsidR="006F03F1" w:rsidRDefault="006F03F1" w:rsidP="006F03F1">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rPr>
        <w:t>第三章</w:t>
      </w:r>
      <w:r>
        <w:rPr>
          <w:rStyle w:val="a4"/>
          <w:rFonts w:ascii="Helvetica" w:hAnsi="Helvetica"/>
          <w:color w:val="000000"/>
        </w:rPr>
        <w:t xml:space="preserve">  </w:t>
      </w:r>
      <w:r>
        <w:rPr>
          <w:rStyle w:val="a4"/>
          <w:rFonts w:ascii="Helvetica" w:hAnsi="Helvetica"/>
          <w:color w:val="000000"/>
        </w:rPr>
        <w:t>申请条件</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第九条</w:t>
      </w:r>
      <w:r>
        <w:rPr>
          <w:rFonts w:ascii="Helvetica" w:hAnsi="Helvetica"/>
          <w:color w:val="000000"/>
        </w:rPr>
        <w:t xml:space="preserve">  </w:t>
      </w:r>
      <w:r>
        <w:rPr>
          <w:rFonts w:ascii="Helvetica" w:hAnsi="Helvetica"/>
          <w:color w:val="000000"/>
        </w:rPr>
        <w:t>符合</w:t>
      </w:r>
      <w:hyperlink r:id="rId6" w:tgtFrame="_blank" w:history="1">
        <w:r>
          <w:rPr>
            <w:rStyle w:val="a5"/>
            <w:rFonts w:ascii="Helvetica" w:hAnsi="Helvetica"/>
          </w:rPr>
          <w:t>《</w:t>
        </w:r>
        <w:r>
          <w:rPr>
            <w:rStyle w:val="a5"/>
            <w:rFonts w:ascii="Helvetica" w:hAnsi="Helvetica"/>
          </w:rPr>
          <w:t>2017</w:t>
        </w:r>
        <w:r>
          <w:rPr>
            <w:rStyle w:val="a5"/>
            <w:rFonts w:ascii="Helvetica" w:hAnsi="Helvetica"/>
          </w:rPr>
          <w:t>年国家留学基金资助出国留学人员选派简章》</w:t>
        </w:r>
      </w:hyperlink>
      <w:r>
        <w:rPr>
          <w:rFonts w:ascii="Helvetica" w:hAnsi="Helvetica"/>
          <w:color w:val="000000"/>
        </w:rPr>
        <w:t>规定的申请人基本条件。</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第十条</w:t>
      </w:r>
      <w:r>
        <w:rPr>
          <w:rFonts w:ascii="Helvetica" w:hAnsi="Helvetica"/>
          <w:color w:val="000000"/>
        </w:rPr>
        <w:t xml:space="preserve">  </w:t>
      </w:r>
      <w:r>
        <w:rPr>
          <w:rFonts w:ascii="Helvetica" w:hAnsi="Helvetica"/>
          <w:color w:val="000000"/>
        </w:rPr>
        <w:t>须为国内高等学校、企业事业单位、行政机关、科研机构的正式工作人员。申请人原则上应主持或参与研究项目、课题，出国研修计划应紧密结合在研项目、课题、所在单位重点工作。</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第十一条</w:t>
      </w:r>
      <w:r>
        <w:rPr>
          <w:rFonts w:ascii="Helvetica" w:hAnsi="Helvetica"/>
          <w:color w:val="000000"/>
        </w:rPr>
        <w:t xml:space="preserve">  </w:t>
      </w:r>
      <w:r>
        <w:rPr>
          <w:rFonts w:ascii="Helvetica" w:hAnsi="Helvetica"/>
          <w:color w:val="000000"/>
        </w:rPr>
        <w:t>高级研究学者申请人应符合以下条件：申请时年龄不超过</w:t>
      </w:r>
      <w:r>
        <w:rPr>
          <w:rFonts w:ascii="Helvetica" w:hAnsi="Helvetica"/>
          <w:color w:val="000000"/>
        </w:rPr>
        <w:t>55</w:t>
      </w:r>
      <w:r>
        <w:rPr>
          <w:rFonts w:ascii="Helvetica" w:hAnsi="Helvetica"/>
          <w:color w:val="000000"/>
        </w:rPr>
        <w:t>周岁（</w:t>
      </w:r>
      <w:r>
        <w:rPr>
          <w:rFonts w:ascii="Helvetica" w:hAnsi="Helvetica"/>
          <w:color w:val="000000"/>
        </w:rPr>
        <w:t>1961</w:t>
      </w:r>
      <w:r>
        <w:rPr>
          <w:rFonts w:ascii="Helvetica" w:hAnsi="Helvetica"/>
          <w:color w:val="000000"/>
        </w:rPr>
        <w:t>年</w:t>
      </w:r>
      <w:r>
        <w:rPr>
          <w:rFonts w:ascii="Helvetica" w:hAnsi="Helvetica"/>
          <w:color w:val="000000"/>
        </w:rPr>
        <w:t>1</w:t>
      </w:r>
      <w:r>
        <w:rPr>
          <w:rFonts w:ascii="Helvetica" w:hAnsi="Helvetica"/>
          <w:color w:val="000000"/>
        </w:rPr>
        <w:t>月</w:t>
      </w:r>
      <w:r>
        <w:rPr>
          <w:rFonts w:ascii="Helvetica" w:hAnsi="Helvetica"/>
          <w:color w:val="000000"/>
        </w:rPr>
        <w:t>5</w:t>
      </w:r>
      <w:r>
        <w:rPr>
          <w:rFonts w:ascii="Helvetica" w:hAnsi="Helvetica"/>
          <w:color w:val="000000"/>
        </w:rPr>
        <w:t>日以后出生）。教学科研人员应为教授或博士生导师。此外，还应至少具备以下条件之一：</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（一）国家重点实验室、教育部重点实验室、国家工程（技术）研究中心骨干。</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（二）两院院士、</w:t>
      </w:r>
      <w:r>
        <w:rPr>
          <w:rFonts w:ascii="Helvetica" w:hAnsi="Helvetica"/>
          <w:color w:val="000000"/>
        </w:rPr>
        <w:t>“</w:t>
      </w:r>
      <w:r>
        <w:rPr>
          <w:rFonts w:ascii="Helvetica" w:hAnsi="Helvetica"/>
          <w:color w:val="000000"/>
        </w:rPr>
        <w:t>国家高层次人才特殊支持计划</w:t>
      </w:r>
      <w:r>
        <w:rPr>
          <w:rFonts w:ascii="Helvetica" w:hAnsi="Helvetica"/>
          <w:color w:val="000000"/>
        </w:rPr>
        <w:t>”</w:t>
      </w:r>
      <w:r>
        <w:rPr>
          <w:rFonts w:ascii="Helvetica" w:hAnsi="Helvetica"/>
          <w:color w:val="000000"/>
        </w:rPr>
        <w:t>杰出人才或领军人才入选者、长江学者特聘教授、其他国家级人才计划入选者。</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（三）中央国家机关、地方行政管理部门、国有大中型企业高级行政管理人员，须具有或相当于副司局级（含）以上行政职务。</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第十二条</w:t>
      </w:r>
      <w:r>
        <w:rPr>
          <w:rFonts w:ascii="Helvetica" w:hAnsi="Helvetica"/>
          <w:color w:val="000000"/>
        </w:rPr>
        <w:t xml:space="preserve">  </w:t>
      </w:r>
      <w:r>
        <w:rPr>
          <w:rFonts w:ascii="Helvetica" w:hAnsi="Helvetica"/>
          <w:color w:val="000000"/>
        </w:rPr>
        <w:t>访问学者申请人应符合以下条件：年龄不超过</w:t>
      </w:r>
      <w:r>
        <w:rPr>
          <w:rFonts w:ascii="Helvetica" w:hAnsi="Helvetica"/>
          <w:color w:val="000000"/>
        </w:rPr>
        <w:t>50</w:t>
      </w:r>
      <w:r>
        <w:rPr>
          <w:rFonts w:ascii="Helvetica" w:hAnsi="Helvetica"/>
          <w:color w:val="000000"/>
        </w:rPr>
        <w:t>周岁（</w:t>
      </w:r>
      <w:r>
        <w:rPr>
          <w:rFonts w:ascii="Helvetica" w:hAnsi="Helvetica"/>
          <w:color w:val="000000"/>
        </w:rPr>
        <w:t>1966</w:t>
      </w:r>
      <w:r>
        <w:rPr>
          <w:rFonts w:ascii="Helvetica" w:hAnsi="Helvetica"/>
          <w:color w:val="000000"/>
        </w:rPr>
        <w:t>年</w:t>
      </w:r>
      <w:r>
        <w:rPr>
          <w:rFonts w:ascii="Helvetica" w:hAnsi="Helvetica"/>
          <w:color w:val="000000"/>
        </w:rPr>
        <w:t>1</w:t>
      </w:r>
      <w:r>
        <w:rPr>
          <w:rFonts w:ascii="Helvetica" w:hAnsi="Helvetica"/>
          <w:color w:val="000000"/>
        </w:rPr>
        <w:t>月</w:t>
      </w:r>
      <w:r>
        <w:rPr>
          <w:rFonts w:ascii="Helvetica" w:hAnsi="Helvetica"/>
          <w:color w:val="000000"/>
        </w:rPr>
        <w:t>5</w:t>
      </w:r>
      <w:r>
        <w:rPr>
          <w:rFonts w:ascii="Helvetica" w:hAnsi="Helvetica"/>
          <w:color w:val="000000"/>
        </w:rPr>
        <w:t>日以后出生），本科毕业后应有</w:t>
      </w:r>
      <w:r>
        <w:rPr>
          <w:rFonts w:ascii="Helvetica" w:hAnsi="Helvetica"/>
          <w:color w:val="000000"/>
        </w:rPr>
        <w:t>5</w:t>
      </w:r>
      <w:r>
        <w:rPr>
          <w:rFonts w:ascii="Helvetica" w:hAnsi="Helvetica"/>
          <w:color w:val="000000"/>
        </w:rPr>
        <w:t>年以上工作经历，硕士毕业后应有</w:t>
      </w:r>
      <w:r>
        <w:rPr>
          <w:rFonts w:ascii="Helvetica" w:hAnsi="Helvetica"/>
          <w:color w:val="000000"/>
        </w:rPr>
        <w:t>2</w:t>
      </w:r>
      <w:r>
        <w:rPr>
          <w:rFonts w:ascii="Helvetica" w:hAnsi="Helvetica"/>
          <w:color w:val="000000"/>
        </w:rPr>
        <w:t>年以上工作经历。对博士毕业的申请人无工作年限要求。</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第十三条</w:t>
      </w:r>
      <w:r>
        <w:rPr>
          <w:rFonts w:ascii="Helvetica" w:hAnsi="Helvetica"/>
          <w:color w:val="000000"/>
        </w:rPr>
        <w:t xml:space="preserve">  </w:t>
      </w:r>
      <w:r>
        <w:rPr>
          <w:rFonts w:ascii="Helvetica" w:hAnsi="Helvetica"/>
          <w:color w:val="000000"/>
        </w:rPr>
        <w:t>博士后申请人应符合以下条件：年龄不超过</w:t>
      </w:r>
      <w:r>
        <w:rPr>
          <w:rFonts w:ascii="Helvetica" w:hAnsi="Helvetica"/>
          <w:color w:val="000000"/>
        </w:rPr>
        <w:t>40</w:t>
      </w:r>
      <w:r>
        <w:rPr>
          <w:rFonts w:ascii="Helvetica" w:hAnsi="Helvetica"/>
          <w:color w:val="000000"/>
        </w:rPr>
        <w:t>周岁（</w:t>
      </w:r>
      <w:r>
        <w:rPr>
          <w:rFonts w:ascii="Helvetica" w:hAnsi="Helvetica"/>
          <w:color w:val="000000"/>
        </w:rPr>
        <w:t>1976</w:t>
      </w:r>
      <w:r>
        <w:rPr>
          <w:rFonts w:ascii="Helvetica" w:hAnsi="Helvetica"/>
          <w:color w:val="000000"/>
        </w:rPr>
        <w:t>年</w:t>
      </w:r>
      <w:r>
        <w:rPr>
          <w:rFonts w:ascii="Helvetica" w:hAnsi="Helvetica"/>
          <w:color w:val="000000"/>
        </w:rPr>
        <w:t>1</w:t>
      </w:r>
      <w:r>
        <w:rPr>
          <w:rFonts w:ascii="Helvetica" w:hAnsi="Helvetica"/>
          <w:color w:val="000000"/>
        </w:rPr>
        <w:t>月</w:t>
      </w:r>
      <w:r>
        <w:rPr>
          <w:rFonts w:ascii="Helvetica" w:hAnsi="Helvetica"/>
          <w:color w:val="000000"/>
        </w:rPr>
        <w:t>5</w:t>
      </w:r>
      <w:r>
        <w:rPr>
          <w:rFonts w:ascii="Helvetica" w:hAnsi="Helvetica"/>
          <w:color w:val="000000"/>
        </w:rPr>
        <w:t>日以后出生），应为国内高等学校或科研单位具有博士学位、具体从事教学或科研工作的优秀在职青年教师或科研人员。申请时距其博士毕业时间应在</w:t>
      </w:r>
      <w:r>
        <w:rPr>
          <w:rFonts w:ascii="Helvetica" w:hAnsi="Helvetica"/>
          <w:color w:val="000000"/>
        </w:rPr>
        <w:t>3</w:t>
      </w:r>
      <w:r>
        <w:rPr>
          <w:rFonts w:ascii="Helvetica" w:hAnsi="Helvetica"/>
          <w:color w:val="000000"/>
        </w:rPr>
        <w:t>年以内。</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第十四条</w:t>
      </w:r>
      <w:r>
        <w:rPr>
          <w:rFonts w:ascii="Helvetica" w:hAnsi="Helvetica"/>
          <w:color w:val="000000"/>
        </w:rPr>
        <w:t xml:space="preserve">  </w:t>
      </w:r>
      <w:r>
        <w:rPr>
          <w:rFonts w:ascii="Helvetica" w:hAnsi="Helvetica"/>
          <w:color w:val="000000"/>
        </w:rPr>
        <w:t>申请时须提交拟留学单位的正式邀请函。</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第十五条</w:t>
      </w:r>
      <w:r>
        <w:rPr>
          <w:rFonts w:ascii="Helvetica" w:hAnsi="Helvetica"/>
          <w:color w:val="000000"/>
        </w:rPr>
        <w:t xml:space="preserve">  </w:t>
      </w:r>
      <w:r>
        <w:rPr>
          <w:rFonts w:ascii="Helvetica" w:hAnsi="Helvetica"/>
          <w:color w:val="000000"/>
        </w:rPr>
        <w:t>外语水平应符合</w:t>
      </w:r>
      <w:hyperlink r:id="rId7" w:tgtFrame="_blank" w:history="1">
        <w:r>
          <w:rPr>
            <w:rStyle w:val="a5"/>
            <w:rFonts w:ascii="Helvetica" w:hAnsi="Helvetica"/>
          </w:rPr>
          <w:t>国家留学基金资助出国留学外语条件</w:t>
        </w:r>
      </w:hyperlink>
      <w:r>
        <w:rPr>
          <w:rFonts w:ascii="Helvetica" w:hAnsi="Helvetica"/>
          <w:color w:val="000000"/>
        </w:rPr>
        <w:t>及拟留学国家、留学单位的语言要求。</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申请时外语水平未达到派出要求者，如所在单位重点推荐，亦可申请，但须提供可反映其外语水平的考试证明，如往年</w:t>
      </w:r>
      <w:r>
        <w:rPr>
          <w:rFonts w:ascii="Helvetica" w:hAnsi="Helvetica"/>
          <w:color w:val="000000"/>
        </w:rPr>
        <w:t>WSK/TOEFL/IELTS</w:t>
      </w:r>
      <w:r>
        <w:rPr>
          <w:rFonts w:ascii="Helvetica" w:hAnsi="Helvetica"/>
          <w:color w:val="000000"/>
        </w:rPr>
        <w:t>等考试成绩单。此类人员如通过评审被录取，须参加教育部指定出国留学人员培训部相关语种培训或自行报考</w:t>
      </w:r>
      <w:r>
        <w:rPr>
          <w:rFonts w:ascii="Helvetica" w:hAnsi="Helvetica"/>
          <w:color w:val="000000"/>
        </w:rPr>
        <w:t>WSK/TOEFL/IELTS</w:t>
      </w:r>
      <w:r>
        <w:rPr>
          <w:rFonts w:ascii="Helvetica" w:hAnsi="Helvetica"/>
          <w:color w:val="000000"/>
        </w:rPr>
        <w:t>等考试，达到外语条件后方可派出。</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同等条件下，优先录取申请时外语水平合格者。</w:t>
      </w:r>
    </w:p>
    <w:p w:rsidR="006F03F1" w:rsidRDefault="006F03F1" w:rsidP="006F03F1">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rPr>
        <w:t>第四章</w:t>
      </w:r>
      <w:r>
        <w:rPr>
          <w:rStyle w:val="a4"/>
          <w:rFonts w:ascii="Helvetica" w:hAnsi="Helvetica"/>
          <w:color w:val="000000"/>
        </w:rPr>
        <w:t xml:space="preserve">  </w:t>
      </w:r>
      <w:r>
        <w:rPr>
          <w:rStyle w:val="a4"/>
          <w:rFonts w:ascii="Helvetica" w:hAnsi="Helvetica"/>
          <w:color w:val="000000"/>
        </w:rPr>
        <w:t>选拔办法</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第十六条</w:t>
      </w:r>
      <w:r>
        <w:rPr>
          <w:rFonts w:ascii="Helvetica" w:hAnsi="Helvetica"/>
          <w:color w:val="000000"/>
        </w:rPr>
        <w:t xml:space="preserve">  </w:t>
      </w:r>
      <w:r>
        <w:rPr>
          <w:rFonts w:ascii="Helvetica" w:hAnsi="Helvetica"/>
          <w:color w:val="000000"/>
        </w:rPr>
        <w:t>遵循</w:t>
      </w:r>
      <w:r>
        <w:rPr>
          <w:rFonts w:ascii="Helvetica" w:hAnsi="Helvetica"/>
          <w:color w:val="000000"/>
        </w:rPr>
        <w:t>“</w:t>
      </w:r>
      <w:r>
        <w:rPr>
          <w:rFonts w:ascii="Helvetica" w:hAnsi="Helvetica"/>
          <w:color w:val="000000"/>
        </w:rPr>
        <w:t>公开、公平、公正</w:t>
      </w:r>
      <w:r>
        <w:rPr>
          <w:rFonts w:ascii="Helvetica" w:hAnsi="Helvetica"/>
          <w:color w:val="000000"/>
        </w:rPr>
        <w:t>”</w:t>
      </w:r>
      <w:r>
        <w:rPr>
          <w:rFonts w:ascii="Helvetica" w:hAnsi="Helvetica"/>
          <w:color w:val="000000"/>
        </w:rPr>
        <w:t>的原则，采取</w:t>
      </w:r>
      <w:r>
        <w:rPr>
          <w:rFonts w:ascii="Helvetica" w:hAnsi="Helvetica"/>
          <w:color w:val="000000"/>
        </w:rPr>
        <w:t>“</w:t>
      </w:r>
      <w:r>
        <w:rPr>
          <w:rFonts w:ascii="Helvetica" w:hAnsi="Helvetica"/>
          <w:color w:val="000000"/>
        </w:rPr>
        <w:t>个人申请，单位推荐，专家评审，择优录取</w:t>
      </w:r>
      <w:r>
        <w:rPr>
          <w:rFonts w:ascii="Helvetica" w:hAnsi="Helvetica"/>
          <w:color w:val="000000"/>
        </w:rPr>
        <w:t>”</w:t>
      </w:r>
      <w:r>
        <w:rPr>
          <w:rFonts w:ascii="Helvetica" w:hAnsi="Helvetica"/>
          <w:color w:val="000000"/>
        </w:rPr>
        <w:t>的方式。重点依托国家重大工程、重点学科和研究基地、重大科研项目以及国际学术交流合作进行选拔。</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第十七条</w:t>
      </w:r>
      <w:r>
        <w:rPr>
          <w:rFonts w:ascii="Helvetica" w:hAnsi="Helvetica"/>
          <w:color w:val="000000"/>
        </w:rPr>
        <w:t xml:space="preserve">  2017</w:t>
      </w:r>
      <w:r>
        <w:rPr>
          <w:rFonts w:ascii="Helvetica" w:hAnsi="Helvetica"/>
          <w:color w:val="000000"/>
        </w:rPr>
        <w:t>年的网上报名及申请受理时间为</w:t>
      </w:r>
      <w:r>
        <w:rPr>
          <w:rFonts w:ascii="Helvetica" w:hAnsi="Helvetica"/>
          <w:color w:val="000000"/>
        </w:rPr>
        <w:t>1</w:t>
      </w:r>
      <w:r>
        <w:rPr>
          <w:rFonts w:ascii="Helvetica" w:hAnsi="Helvetica"/>
          <w:color w:val="000000"/>
        </w:rPr>
        <w:t>月</w:t>
      </w:r>
      <w:r>
        <w:rPr>
          <w:rFonts w:ascii="Helvetica" w:hAnsi="Helvetica"/>
          <w:color w:val="000000"/>
        </w:rPr>
        <w:t>5</w:t>
      </w:r>
      <w:r>
        <w:rPr>
          <w:rFonts w:ascii="Helvetica" w:hAnsi="Helvetica"/>
          <w:color w:val="000000"/>
        </w:rPr>
        <w:t>日</w:t>
      </w:r>
      <w:r>
        <w:rPr>
          <w:rFonts w:ascii="Helvetica" w:hAnsi="Helvetica"/>
          <w:color w:val="000000"/>
        </w:rPr>
        <w:t>-1</w:t>
      </w:r>
      <w:r>
        <w:rPr>
          <w:rFonts w:ascii="Helvetica" w:hAnsi="Helvetica"/>
          <w:color w:val="000000"/>
        </w:rPr>
        <w:t>月</w:t>
      </w:r>
      <w:r>
        <w:rPr>
          <w:rFonts w:ascii="Helvetica" w:hAnsi="Helvetica"/>
          <w:color w:val="000000"/>
        </w:rPr>
        <w:t>15</w:t>
      </w:r>
      <w:r>
        <w:rPr>
          <w:rFonts w:ascii="Helvetica" w:hAnsi="Helvetica"/>
          <w:color w:val="000000"/>
        </w:rPr>
        <w:t>日。申请人应在此期限内登录国家公派留学管理信息平台（</w:t>
      </w:r>
      <w:hyperlink r:id="rId8" w:tgtFrame="_blank" w:history="1">
        <w:r>
          <w:rPr>
            <w:rStyle w:val="a5"/>
            <w:rFonts w:ascii="Helvetica" w:hAnsi="Helvetica"/>
          </w:rPr>
          <w:t>http://apply.csc.edu.cn</w:t>
        </w:r>
      </w:hyperlink>
      <w:r>
        <w:rPr>
          <w:rFonts w:ascii="Helvetica" w:hAnsi="Helvetica"/>
          <w:color w:val="000000"/>
        </w:rPr>
        <w:t>）进行网上报名，按照《</w:t>
      </w:r>
      <w:hyperlink r:id="rId9" w:tgtFrame="_blank" w:history="1">
        <w:r>
          <w:rPr>
            <w:rStyle w:val="a5"/>
            <w:rFonts w:ascii="Helvetica" w:hAnsi="Helvetica"/>
          </w:rPr>
          <w:t>2017</w:t>
        </w:r>
        <w:r>
          <w:rPr>
            <w:rStyle w:val="a5"/>
            <w:rFonts w:ascii="Helvetica" w:hAnsi="Helvetica"/>
          </w:rPr>
          <w:t>年国家公派高级研究学者、访问学者、博士后项目申请材料及说明</w:t>
        </w:r>
      </w:hyperlink>
      <w:r>
        <w:rPr>
          <w:rFonts w:ascii="Helvetica" w:hAnsi="Helvetica"/>
          <w:color w:val="000000"/>
        </w:rPr>
        <w:t>》准备申请材料并提交所在单位审核。如申请的国家留学基金委与</w:t>
      </w:r>
      <w:r>
        <w:rPr>
          <w:rFonts w:ascii="Helvetica" w:hAnsi="Helvetica"/>
          <w:color w:val="000000"/>
        </w:rPr>
        <w:lastRenderedPageBreak/>
        <w:t>国外高校</w:t>
      </w:r>
      <w:r>
        <w:rPr>
          <w:rFonts w:ascii="Helvetica" w:hAnsi="Helvetica"/>
          <w:color w:val="000000"/>
        </w:rPr>
        <w:t>/</w:t>
      </w:r>
      <w:r>
        <w:rPr>
          <w:rFonts w:ascii="Helvetica" w:hAnsi="Helvetica"/>
          <w:color w:val="000000"/>
        </w:rPr>
        <w:t>机构合作奖学金对申请材料有特殊要求，则根据具体合作渠道的相关规定执行。</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第十八条</w:t>
      </w:r>
      <w:r>
        <w:rPr>
          <w:rFonts w:ascii="Helvetica" w:hAnsi="Helvetica"/>
          <w:color w:val="000000"/>
        </w:rPr>
        <w:t xml:space="preserve">  </w:t>
      </w:r>
      <w:r>
        <w:rPr>
          <w:rFonts w:ascii="Helvetica" w:hAnsi="Helvetica"/>
          <w:color w:val="000000"/>
        </w:rPr>
        <w:t>推选单位应重点对申请人的品德修养、身心健康情况、学术发展潜力、出国留学必要性、留学计划可行性等方面进行严格把关，出具有针对性的单位推荐意见，对其出国留学提出明确考核要求，并在对申请人材料进行认真审核后</w:t>
      </w:r>
      <w:r>
        <w:rPr>
          <w:rFonts w:ascii="Helvetica" w:hAnsi="Helvetica"/>
          <w:color w:val="000000"/>
        </w:rPr>
        <w:t>,</w:t>
      </w:r>
      <w:r>
        <w:rPr>
          <w:rFonts w:ascii="Helvetica" w:hAnsi="Helvetica"/>
          <w:color w:val="000000"/>
        </w:rPr>
        <w:t>将申请材料统一提交至相关受理单位，由其提交至国家留学基金委。</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第十九条</w:t>
      </w:r>
      <w:r>
        <w:rPr>
          <w:rFonts w:ascii="Helvetica" w:hAnsi="Helvetica"/>
          <w:color w:val="000000"/>
        </w:rPr>
        <w:t xml:space="preserve">  </w:t>
      </w:r>
      <w:r>
        <w:rPr>
          <w:rFonts w:ascii="Helvetica" w:hAnsi="Helvetica"/>
          <w:color w:val="000000"/>
        </w:rPr>
        <w:t>国家留学基金委委托相关单位（详见</w:t>
      </w:r>
      <w:hyperlink r:id="rId10" w:tgtFrame="_blank" w:history="1">
        <w:r>
          <w:rPr>
            <w:rStyle w:val="a5"/>
            <w:rFonts w:ascii="Helvetica" w:hAnsi="Helvetica"/>
          </w:rPr>
          <w:t>国家留学网受理单位通讯录</w:t>
        </w:r>
      </w:hyperlink>
      <w:r>
        <w:rPr>
          <w:rFonts w:ascii="Helvetica" w:hAnsi="Helvetica"/>
          <w:color w:val="000000"/>
        </w:rPr>
        <w:t>）负责申请材料受理工作，不直接受理个人申请。</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第二十条</w:t>
      </w:r>
      <w:r>
        <w:rPr>
          <w:rFonts w:ascii="Helvetica" w:hAnsi="Helvetica"/>
          <w:color w:val="000000"/>
        </w:rPr>
        <w:t xml:space="preserve">  </w:t>
      </w:r>
      <w:r>
        <w:rPr>
          <w:rFonts w:ascii="Helvetica" w:hAnsi="Helvetica"/>
          <w:color w:val="000000"/>
        </w:rPr>
        <w:t>受理单位应在</w:t>
      </w:r>
      <w:r>
        <w:rPr>
          <w:rFonts w:ascii="Helvetica" w:hAnsi="Helvetica"/>
          <w:color w:val="000000"/>
        </w:rPr>
        <w:t>1</w:t>
      </w:r>
      <w:r>
        <w:rPr>
          <w:rFonts w:ascii="Helvetica" w:hAnsi="Helvetica"/>
          <w:color w:val="000000"/>
        </w:rPr>
        <w:t>月</w:t>
      </w:r>
      <w:r>
        <w:rPr>
          <w:rFonts w:ascii="Helvetica" w:hAnsi="Helvetica"/>
          <w:color w:val="000000"/>
        </w:rPr>
        <w:t>20</w:t>
      </w:r>
      <w:r>
        <w:rPr>
          <w:rFonts w:ascii="Helvetica" w:hAnsi="Helvetica"/>
          <w:color w:val="000000"/>
        </w:rPr>
        <w:t>日前将书面公函及推荐人选名单提交至国家留学基金委，并通过信息平台提交申请人的电子材料。申请人的书面材料由受理单位留存，留存期限为</w:t>
      </w:r>
      <w:r>
        <w:rPr>
          <w:rFonts w:ascii="Helvetica" w:hAnsi="Helvetica"/>
          <w:color w:val="000000"/>
        </w:rPr>
        <w:t>2</w:t>
      </w:r>
      <w:r>
        <w:rPr>
          <w:rFonts w:ascii="Helvetica" w:hAnsi="Helvetica"/>
          <w:color w:val="000000"/>
        </w:rPr>
        <w:t>年。</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第二十一条</w:t>
      </w:r>
      <w:r>
        <w:rPr>
          <w:rFonts w:ascii="Helvetica" w:hAnsi="Helvetica"/>
          <w:color w:val="000000"/>
        </w:rPr>
        <w:t xml:space="preserve">  </w:t>
      </w:r>
      <w:r>
        <w:rPr>
          <w:rFonts w:ascii="Helvetica" w:hAnsi="Helvetica"/>
          <w:color w:val="000000"/>
        </w:rPr>
        <w:t>国家留学基金委对申请人材料进行审核，组织专家评审，确定录取结果。评审工作主要从以下几方面进行考察：</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（一）申请人的综合素质及发展潜力；</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（二）申请人的主要业绩及获奖情况；</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（三）出国研修学科专业及方向的需要程度、国内和国际发展水平的差距；</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（四）出国留学的必要性、研修计划的可行性及留学目标的应用前景；</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（五）留学目的国、机构及合作学者在所选学科专业领域的发展水平、是否具备接待申请者所需科研条件；</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（六）申请人所在单位在该学科专业领域的水平、为申请者留学回国后提供发展条件的可能性以及推荐态度等。</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第二十二条</w:t>
      </w:r>
      <w:r>
        <w:rPr>
          <w:rFonts w:ascii="Helvetica" w:hAnsi="Helvetica"/>
          <w:color w:val="000000"/>
        </w:rPr>
        <w:t xml:space="preserve">  </w:t>
      </w:r>
      <w:r>
        <w:rPr>
          <w:rFonts w:ascii="Helvetica" w:hAnsi="Helvetica"/>
          <w:color w:val="000000"/>
        </w:rPr>
        <w:t>录取结果于</w:t>
      </w:r>
      <w:r>
        <w:rPr>
          <w:rFonts w:ascii="Helvetica" w:hAnsi="Helvetica"/>
          <w:color w:val="000000"/>
        </w:rPr>
        <w:t>2017</w:t>
      </w:r>
      <w:r>
        <w:rPr>
          <w:rFonts w:ascii="Helvetica" w:hAnsi="Helvetica"/>
          <w:color w:val="000000"/>
        </w:rPr>
        <w:t>年</w:t>
      </w:r>
      <w:r>
        <w:rPr>
          <w:rFonts w:ascii="Helvetica" w:hAnsi="Helvetica"/>
          <w:color w:val="000000"/>
        </w:rPr>
        <w:t>3</w:t>
      </w:r>
      <w:r>
        <w:rPr>
          <w:rFonts w:ascii="Helvetica" w:hAnsi="Helvetica"/>
          <w:color w:val="000000"/>
        </w:rPr>
        <w:t>月下旬公布。申请人可登录国家公派留学管理信息平台（</w:t>
      </w:r>
      <w:hyperlink r:id="rId11" w:tgtFrame="_blank" w:history="1">
        <w:r>
          <w:rPr>
            <w:rStyle w:val="a5"/>
            <w:rFonts w:ascii="Helvetica" w:hAnsi="Helvetica"/>
          </w:rPr>
          <w:t>http://apply.csc.edu.cn</w:t>
        </w:r>
      </w:hyperlink>
      <w:r>
        <w:rPr>
          <w:rFonts w:ascii="Helvetica" w:hAnsi="Helvetica"/>
          <w:color w:val="000000"/>
        </w:rPr>
        <w:t>）查询录取结果。录取通知及录取材料将邮寄至申请人所在单位。</w:t>
      </w:r>
    </w:p>
    <w:p w:rsidR="006F03F1" w:rsidRDefault="006F03F1" w:rsidP="006F03F1">
      <w:pPr>
        <w:pStyle w:val="a3"/>
        <w:shd w:val="clear" w:color="auto" w:fill="FFFFFF"/>
        <w:spacing w:before="0" w:beforeAutospacing="0" w:after="0" w:afterAutospacing="0" w:line="432" w:lineRule="atLeast"/>
        <w:ind w:firstLine="480"/>
        <w:jc w:val="center"/>
        <w:rPr>
          <w:rFonts w:ascii="Helvetica" w:hAnsi="Helvetica"/>
          <w:color w:val="000000"/>
        </w:rPr>
      </w:pPr>
      <w:r>
        <w:rPr>
          <w:rStyle w:val="a4"/>
          <w:rFonts w:ascii="Helvetica" w:hAnsi="Helvetica"/>
          <w:color w:val="000000"/>
        </w:rPr>
        <w:t>第五章</w:t>
      </w:r>
      <w:r>
        <w:rPr>
          <w:rStyle w:val="a4"/>
          <w:rFonts w:ascii="Helvetica" w:hAnsi="Helvetica"/>
          <w:color w:val="000000"/>
        </w:rPr>
        <w:t xml:space="preserve">  </w:t>
      </w:r>
      <w:r>
        <w:rPr>
          <w:rStyle w:val="a4"/>
          <w:rFonts w:ascii="Helvetica" w:hAnsi="Helvetica"/>
          <w:color w:val="000000"/>
        </w:rPr>
        <w:t>派出与管理</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第二十三条</w:t>
      </w:r>
      <w:r>
        <w:rPr>
          <w:rFonts w:ascii="Helvetica" w:hAnsi="Helvetica"/>
          <w:color w:val="000000"/>
        </w:rPr>
        <w:t xml:space="preserve">  </w:t>
      </w:r>
      <w:r>
        <w:rPr>
          <w:rFonts w:ascii="Helvetica" w:hAnsi="Helvetica"/>
          <w:color w:val="000000"/>
        </w:rPr>
        <w:t>被录取人员的留学资格保留至</w:t>
      </w:r>
      <w:r>
        <w:rPr>
          <w:rFonts w:ascii="Helvetica" w:hAnsi="Helvetica"/>
          <w:color w:val="000000"/>
        </w:rPr>
        <w:t>2017</w:t>
      </w:r>
      <w:r>
        <w:rPr>
          <w:rFonts w:ascii="Helvetica" w:hAnsi="Helvetica"/>
          <w:color w:val="000000"/>
        </w:rPr>
        <w:t>年</w:t>
      </w:r>
      <w:r>
        <w:rPr>
          <w:rFonts w:ascii="Helvetica" w:hAnsi="Helvetica"/>
          <w:color w:val="000000"/>
        </w:rPr>
        <w:t>12</w:t>
      </w:r>
      <w:r>
        <w:rPr>
          <w:rFonts w:ascii="Helvetica" w:hAnsi="Helvetica"/>
          <w:color w:val="000000"/>
        </w:rPr>
        <w:t>月</w:t>
      </w:r>
      <w:r>
        <w:rPr>
          <w:rFonts w:ascii="Helvetica" w:hAnsi="Helvetica"/>
          <w:color w:val="000000"/>
        </w:rPr>
        <w:t>31</w:t>
      </w:r>
      <w:r>
        <w:rPr>
          <w:rFonts w:ascii="Helvetica" w:hAnsi="Helvetica"/>
          <w:color w:val="000000"/>
        </w:rPr>
        <w:t>日。凡未按期派出者，留学资格自动取消。</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如无特殊情况，国家留学基金委原则上不受理变更留学国别、变更留学单位、变更留学期限及延期派出的申请。</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第二十四条</w:t>
      </w:r>
      <w:r>
        <w:rPr>
          <w:rFonts w:ascii="Helvetica" w:hAnsi="Helvetica"/>
          <w:color w:val="000000"/>
        </w:rPr>
        <w:t xml:space="preserve">  </w:t>
      </w:r>
      <w:r>
        <w:rPr>
          <w:rFonts w:ascii="Helvetica" w:hAnsi="Helvetica"/>
          <w:color w:val="000000"/>
        </w:rPr>
        <w:t>留学人员在办理签证、预订机票等派出手续前，须登录国家公派留学管理信息平台（</w:t>
      </w:r>
      <w:hyperlink r:id="rId12" w:tgtFrame="_blank" w:history="1">
        <w:r>
          <w:rPr>
            <w:rStyle w:val="a5"/>
            <w:rFonts w:ascii="Helvetica" w:hAnsi="Helvetica"/>
          </w:rPr>
          <w:t>http://apply.csc.edu.cn</w:t>
        </w:r>
      </w:hyperlink>
      <w:r>
        <w:rPr>
          <w:rFonts w:ascii="Helvetica" w:hAnsi="Helvetica"/>
          <w:color w:val="000000"/>
        </w:rPr>
        <w:t>）查阅是否需要提交补充材料。如</w:t>
      </w:r>
      <w:r>
        <w:rPr>
          <w:rFonts w:ascii="Helvetica" w:hAnsi="Helvetica"/>
          <w:color w:val="000000"/>
        </w:rPr>
        <w:lastRenderedPageBreak/>
        <w:t>遇问题，请按录取国别或地区咨询国家留学基金委欧洲事务部、亚非事务部、美大事务部。</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第二十五条</w:t>
      </w:r>
      <w:r>
        <w:rPr>
          <w:rFonts w:ascii="Helvetica" w:hAnsi="Helvetica"/>
          <w:color w:val="000000"/>
        </w:rPr>
        <w:t xml:space="preserve">  </w:t>
      </w:r>
      <w:r>
        <w:rPr>
          <w:rFonts w:ascii="Helvetica" w:hAnsi="Helvetica"/>
          <w:color w:val="000000"/>
        </w:rPr>
        <w:t>对留学人员实行</w:t>
      </w:r>
      <w:r>
        <w:rPr>
          <w:rFonts w:ascii="Helvetica" w:hAnsi="Helvetica"/>
          <w:color w:val="000000"/>
        </w:rPr>
        <w:t>“</w:t>
      </w:r>
      <w:r>
        <w:rPr>
          <w:rFonts w:ascii="Helvetica" w:hAnsi="Helvetica"/>
          <w:color w:val="000000"/>
        </w:rPr>
        <w:t>签约派出，违约赔偿</w:t>
      </w:r>
      <w:r>
        <w:rPr>
          <w:rFonts w:ascii="Helvetica" w:hAnsi="Helvetica"/>
          <w:color w:val="000000"/>
        </w:rPr>
        <w:t>”</w:t>
      </w:r>
      <w:r>
        <w:rPr>
          <w:rFonts w:ascii="Helvetica" w:hAnsi="Helvetica"/>
          <w:color w:val="000000"/>
        </w:rPr>
        <w:t>的管理办法。派出前，留学人员须持《资助出国留学协议书》赴公正机构办理签约公证手续，并在派出前三周将公证后的协议书邮寄或面交至国家留学基金委法律与项目部，按要求交存出国留学人员保证金，办理护照、签证、《国际旅行健康证书》，通过教育部留学服务中心、教育部出国人员上海集训部、广州留学人员服务管理中心办理预定机票、《报到证》、预领奖学金手续（具体请查阅《</w:t>
      </w:r>
      <w:hyperlink r:id="rId13" w:tgtFrame="_blank" w:history="1">
        <w:r>
          <w:rPr>
            <w:rStyle w:val="a5"/>
            <w:rFonts w:ascii="Helvetica" w:hAnsi="Helvetica"/>
          </w:rPr>
          <w:t>出国留学人员须知</w:t>
        </w:r>
      </w:hyperlink>
      <w:r>
        <w:rPr>
          <w:rFonts w:ascii="Helvetica" w:hAnsi="Helvetica"/>
          <w:color w:val="000000"/>
        </w:rPr>
        <w:t>》）。</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第二十六条</w:t>
      </w:r>
      <w:r>
        <w:rPr>
          <w:rFonts w:ascii="Helvetica" w:hAnsi="Helvetica"/>
          <w:color w:val="000000"/>
        </w:rPr>
        <w:t xml:space="preserve">  </w:t>
      </w:r>
      <w:r>
        <w:rPr>
          <w:rFonts w:ascii="Helvetica" w:hAnsi="Helvetica"/>
          <w:color w:val="000000"/>
        </w:rPr>
        <w:t>在为留学人员办理派出手续时，推选单位及留学服务机构应按要求认真审核其留学国别、留学单位、留学期限等信息。</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第二十七条</w:t>
      </w:r>
      <w:r>
        <w:rPr>
          <w:rFonts w:ascii="Helvetica" w:hAnsi="Helvetica"/>
          <w:color w:val="000000"/>
        </w:rPr>
        <w:t xml:space="preserve">  </w:t>
      </w:r>
      <w:r>
        <w:rPr>
          <w:rFonts w:ascii="Helvetica" w:hAnsi="Helvetica"/>
          <w:color w:val="000000"/>
        </w:rPr>
        <w:t>留学人员自抵达留学所在国后</w:t>
      </w:r>
      <w:r>
        <w:rPr>
          <w:rFonts w:ascii="Helvetica" w:hAnsi="Helvetica"/>
          <w:color w:val="000000"/>
        </w:rPr>
        <w:t>10</w:t>
      </w:r>
      <w:r>
        <w:rPr>
          <w:rFonts w:ascii="Helvetica" w:hAnsi="Helvetica"/>
          <w:color w:val="000000"/>
        </w:rPr>
        <w:t>日内须凭《国家留学基金资助出国留学资格证书》、《国家公派留学人员报到证明》原件向中国驻留学所在国使（领）馆办理报到手续。</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第二十八条</w:t>
      </w:r>
      <w:r>
        <w:rPr>
          <w:rFonts w:ascii="Helvetica" w:hAnsi="Helvetica"/>
          <w:color w:val="000000"/>
        </w:rPr>
        <w:t xml:space="preserve">  </w:t>
      </w:r>
      <w:r>
        <w:rPr>
          <w:rFonts w:ascii="Helvetica" w:hAnsi="Helvetica"/>
          <w:color w:val="000000"/>
        </w:rPr>
        <w:t>留学人员在国外留学期间，应遵守所在国法律法规、国家留学基金资助出国留学人员的有关规定及《资助出国留学协议书》的有关约定，自觉接受国内推选单位和驻外使（领）馆的指导和管理，定期向国内推选单位和驻外使（领）馆提交研修报告及国外合作者鉴定。</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第二十九条</w:t>
      </w:r>
      <w:r>
        <w:rPr>
          <w:rFonts w:ascii="Helvetica" w:hAnsi="Helvetica"/>
          <w:color w:val="000000"/>
        </w:rPr>
        <w:t xml:space="preserve">  </w:t>
      </w:r>
      <w:r>
        <w:rPr>
          <w:rFonts w:ascii="Helvetica" w:hAnsi="Helvetica"/>
          <w:color w:val="000000"/>
        </w:rPr>
        <w:t>留学人员应按协议约定完成所制定的研修计划及国内推选单位提出的任务和要求，按期回国履行回国服务义务，回国后向推选单位汇报留学成果。留学回国人员应及时向国家留学基金委办理回国报到、提取出国留学人员保证金等手续。</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第三十条</w:t>
      </w:r>
      <w:r>
        <w:rPr>
          <w:rFonts w:ascii="Helvetica" w:hAnsi="Helvetica"/>
          <w:color w:val="000000"/>
        </w:rPr>
        <w:t xml:space="preserve"> </w:t>
      </w:r>
      <w:r>
        <w:rPr>
          <w:rFonts w:ascii="Helvetica" w:hAnsi="Helvetica"/>
          <w:color w:val="000000"/>
        </w:rPr>
        <w:t>推选单位应制定本单位国家公派访问学者出国留学管理办法，统筹考虑</w:t>
      </w:r>
      <w:r>
        <w:rPr>
          <w:rFonts w:ascii="Helvetica" w:hAnsi="Helvetica"/>
          <w:color w:val="000000"/>
        </w:rPr>
        <w:t>“</w:t>
      </w:r>
      <w:r>
        <w:rPr>
          <w:rFonts w:ascii="Helvetica" w:hAnsi="Helvetica"/>
          <w:color w:val="000000"/>
        </w:rPr>
        <w:t>选拔、派出、管理、回国</w:t>
      </w:r>
      <w:r>
        <w:rPr>
          <w:rFonts w:ascii="Helvetica" w:hAnsi="Helvetica"/>
          <w:color w:val="000000"/>
        </w:rPr>
        <w:t>”</w:t>
      </w:r>
      <w:r>
        <w:rPr>
          <w:rFonts w:ascii="Helvetica" w:hAnsi="Helvetica"/>
          <w:color w:val="000000"/>
        </w:rPr>
        <w:t>各环节，对留学人员加强目标和过程管理，具体工作应有专门机构和人员负责。</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（一）在留学人员录取后，应合理安排其工作，督促并保证其按期派出，并及时将未派出人员名单及原因函告国家留学基金委。</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（二）在留学人员派出前，应进行行前教育，对其国外研修计划提出明确要求，并指导、协助其办理出国手续。</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（三）在留学人员派出后，应加强对其指导和检查，保持定期联系，对留学人员所提交的研修报告进行认真审核，协助国家留学基金委和驻外使（领）馆做好在外管理和按期回国工作。</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（四）在留学人员回国后，应进行考核，确保留学效益。</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第三十一条</w:t>
      </w:r>
      <w:r>
        <w:rPr>
          <w:rFonts w:ascii="Helvetica" w:hAnsi="Helvetica"/>
          <w:color w:val="000000"/>
        </w:rPr>
        <w:t xml:space="preserve">  </w:t>
      </w:r>
      <w:r>
        <w:rPr>
          <w:rFonts w:ascii="Helvetica" w:hAnsi="Helvetica"/>
          <w:color w:val="000000"/>
        </w:rPr>
        <w:t>推选单位应定期对本单位派出在外管理和回国情况以及取得的公派留学效益等情况进行总结，于每年</w:t>
      </w:r>
      <w:r>
        <w:rPr>
          <w:rFonts w:ascii="Helvetica" w:hAnsi="Helvetica"/>
          <w:color w:val="000000"/>
        </w:rPr>
        <w:t>12</w:t>
      </w:r>
      <w:r>
        <w:rPr>
          <w:rFonts w:ascii="Helvetica" w:hAnsi="Helvetica"/>
          <w:color w:val="000000"/>
        </w:rPr>
        <w:t>月底前将总结报告连同典型事例等材料提交至国家留学基金委。国家留学基金委将对各单位研修报告提交和审核情况进行抽查。</w:t>
      </w:r>
    </w:p>
    <w:p w:rsidR="006F03F1" w:rsidRDefault="006F03F1" w:rsidP="006F03F1">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第三十二条</w:t>
      </w:r>
      <w:r>
        <w:rPr>
          <w:rFonts w:ascii="Helvetica" w:hAnsi="Helvetica"/>
          <w:color w:val="000000"/>
        </w:rPr>
        <w:t xml:space="preserve">  </w:t>
      </w:r>
      <w:r>
        <w:rPr>
          <w:rFonts w:ascii="Helvetica" w:hAnsi="Helvetica"/>
          <w:color w:val="000000"/>
        </w:rPr>
        <w:t>留学人员与获得资助有关的论文、研究项目或科研成果在成文、发表、公开时，应注明</w:t>
      </w:r>
      <w:r>
        <w:rPr>
          <w:rFonts w:ascii="Helvetica" w:hAnsi="Helvetica"/>
          <w:color w:val="000000"/>
        </w:rPr>
        <w:t>“</w:t>
      </w:r>
      <w:r>
        <w:rPr>
          <w:rFonts w:ascii="Helvetica" w:hAnsi="Helvetica"/>
          <w:color w:val="000000"/>
        </w:rPr>
        <w:t>本研究</w:t>
      </w:r>
      <w:r>
        <w:rPr>
          <w:rFonts w:ascii="Helvetica" w:hAnsi="Helvetica"/>
          <w:color w:val="000000"/>
        </w:rPr>
        <w:t>/</w:t>
      </w:r>
      <w:r>
        <w:rPr>
          <w:rFonts w:ascii="Helvetica" w:hAnsi="Helvetica"/>
          <w:color w:val="000000"/>
        </w:rPr>
        <w:t>成果</w:t>
      </w:r>
      <w:r>
        <w:rPr>
          <w:rFonts w:ascii="Helvetica" w:hAnsi="Helvetica"/>
          <w:color w:val="000000"/>
        </w:rPr>
        <w:t>/</w:t>
      </w:r>
      <w:r>
        <w:rPr>
          <w:rFonts w:ascii="Helvetica" w:hAnsi="Helvetica"/>
          <w:color w:val="000000"/>
        </w:rPr>
        <w:t>论文得到中国国家留学基金资助</w:t>
      </w:r>
      <w:r>
        <w:rPr>
          <w:rFonts w:ascii="Helvetica" w:hAnsi="Helvetica"/>
          <w:color w:val="000000"/>
        </w:rPr>
        <w:t>”</w:t>
      </w:r>
      <w:r>
        <w:rPr>
          <w:rFonts w:ascii="Helvetica" w:hAnsi="Helvetica"/>
          <w:color w:val="000000"/>
        </w:rPr>
        <w:t>。</w:t>
      </w:r>
    </w:p>
    <w:p w:rsidR="004D509C" w:rsidRPr="006F03F1" w:rsidRDefault="004D509C"/>
    <w:sectPr w:rsidR="004D509C" w:rsidRPr="006F03F1" w:rsidSect="004D50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03F1"/>
    <w:rsid w:val="00361D26"/>
    <w:rsid w:val="004D509C"/>
    <w:rsid w:val="006F03F1"/>
    <w:rsid w:val="00B81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9C"/>
    <w:pPr>
      <w:widowControl w:val="0"/>
      <w:jc w:val="both"/>
    </w:pPr>
  </w:style>
  <w:style w:type="paragraph" w:styleId="1">
    <w:name w:val="heading 1"/>
    <w:basedOn w:val="a"/>
    <w:link w:val="1Char"/>
    <w:uiPriority w:val="9"/>
    <w:qFormat/>
    <w:rsid w:val="006F03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03F1"/>
    <w:rPr>
      <w:rFonts w:ascii="宋体" w:eastAsia="宋体" w:hAnsi="宋体" w:cs="宋体"/>
      <w:b/>
      <w:bCs/>
      <w:kern w:val="36"/>
      <w:sz w:val="48"/>
      <w:szCs w:val="48"/>
    </w:rPr>
  </w:style>
  <w:style w:type="paragraph" w:styleId="a3">
    <w:name w:val="Normal (Web)"/>
    <w:basedOn w:val="a"/>
    <w:uiPriority w:val="99"/>
    <w:semiHidden/>
    <w:unhideWhenUsed/>
    <w:rsid w:val="006F03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03F1"/>
    <w:rPr>
      <w:b/>
      <w:bCs/>
    </w:rPr>
  </w:style>
  <w:style w:type="character" w:styleId="a5">
    <w:name w:val="Hyperlink"/>
    <w:basedOn w:val="a0"/>
    <w:uiPriority w:val="99"/>
    <w:semiHidden/>
    <w:unhideWhenUsed/>
    <w:rsid w:val="006F03F1"/>
    <w:rPr>
      <w:color w:val="0000FF"/>
      <w:u w:val="single"/>
    </w:rPr>
  </w:style>
</w:styles>
</file>

<file path=word/webSettings.xml><?xml version="1.0" encoding="utf-8"?>
<w:webSettings xmlns:r="http://schemas.openxmlformats.org/officeDocument/2006/relationships" xmlns:w="http://schemas.openxmlformats.org/wordprocessingml/2006/main">
  <w:divs>
    <w:div w:id="221914005">
      <w:bodyDiv w:val="1"/>
      <w:marLeft w:val="0"/>
      <w:marRight w:val="0"/>
      <w:marTop w:val="0"/>
      <w:marBottom w:val="0"/>
      <w:divBdr>
        <w:top w:val="none" w:sz="0" w:space="0" w:color="auto"/>
        <w:left w:val="none" w:sz="0" w:space="0" w:color="auto"/>
        <w:bottom w:val="none" w:sz="0" w:space="0" w:color="auto"/>
        <w:right w:val="none" w:sz="0" w:space="0" w:color="auto"/>
      </w:divBdr>
    </w:div>
    <w:div w:id="3863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13" Type="http://schemas.openxmlformats.org/officeDocument/2006/relationships/hyperlink" Target="http://www.csc.edu.cn/attached/file/20160129/20160129143226_1296.pdf" TargetMode="External"/><Relationship Id="rId3" Type="http://schemas.openxmlformats.org/officeDocument/2006/relationships/webSettings" Target="webSettings.xml"/><Relationship Id="rId7" Type="http://schemas.openxmlformats.org/officeDocument/2006/relationships/hyperlink" Target="http://www.csc.edu.cn/article/716" TargetMode="External"/><Relationship Id="rId12" Type="http://schemas.openxmlformats.org/officeDocument/2006/relationships/hyperlink" Target="http://apply.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rticle/709" TargetMode="External"/><Relationship Id="rId11" Type="http://schemas.openxmlformats.org/officeDocument/2006/relationships/hyperlink" Target="http://apply.csc.edu.cn/" TargetMode="External"/><Relationship Id="rId5" Type="http://schemas.openxmlformats.org/officeDocument/2006/relationships/hyperlink" Target="http://www.csc.edu.cn/article/711" TargetMode="External"/><Relationship Id="rId15" Type="http://schemas.openxmlformats.org/officeDocument/2006/relationships/theme" Target="theme/theme1.xml"/><Relationship Id="rId10" Type="http://schemas.openxmlformats.org/officeDocument/2006/relationships/hyperlink" Target="http://www.csc.edu.cn/article/718" TargetMode="External"/><Relationship Id="rId4" Type="http://schemas.openxmlformats.org/officeDocument/2006/relationships/hyperlink" Target="http://www.csc.edu.cn/article/710" TargetMode="External"/><Relationship Id="rId9" Type="http://schemas.openxmlformats.org/officeDocument/2006/relationships/hyperlink" Target="http://www.csc.edu.cn/article/717"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643</Words>
  <Characters>3671</Characters>
  <Application>Microsoft Office Word</Application>
  <DocSecurity>0</DocSecurity>
  <Lines>30</Lines>
  <Paragraphs>8</Paragraphs>
  <ScaleCrop>false</ScaleCrop>
  <Company>Sky123.Org</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cp:revision>
  <dcterms:created xsi:type="dcterms:W3CDTF">2016-12-21T08:00:00Z</dcterms:created>
  <dcterms:modified xsi:type="dcterms:W3CDTF">2016-12-21T08:01:00Z</dcterms:modified>
</cp:coreProperties>
</file>